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smallCaps w:val="1"/>
          <w:sz w:val="24"/>
          <w:szCs w:val="24"/>
          <w:rtl w:val="0"/>
          <w:lang w:val="it-IT"/>
        </w:rPr>
        <w:t>Comunicato Stampa</w:t>
      </w:r>
      <w:r>
        <w:rPr>
          <w:rFonts w:ascii="Times" w:cs="Times" w:hAnsi="Times" w:eastAsia="Times"/>
          <w:smallCaps w:val="1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Titolo:</w:t>
      </w:r>
      <w:r>
        <w:rPr>
          <w:rFonts w:ascii="Times" w:hAnsi="Times"/>
          <w:sz w:val="24"/>
          <w:szCs w:val="24"/>
          <w:rtl w:val="0"/>
          <w:lang w:val="it-IT"/>
        </w:rPr>
        <w:t xml:space="preserve"> UnLost Gioiosa Un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installazione interattiva nella citt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abbandonata di Gioiosa Guardia, Gioiosa Marea (Me)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Oggetto: </w:t>
      </w:r>
      <w:r>
        <w:rPr>
          <w:rFonts w:ascii="Times" w:hAnsi="Times"/>
          <w:sz w:val="24"/>
          <w:szCs w:val="24"/>
          <w:rtl w:val="0"/>
          <w:lang w:val="it-IT"/>
        </w:rPr>
        <w:t>Installazione pubblica multimediale in una citt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abbandonata di rilevanza storico-archeologica che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possibile visitare in una ricostruzione digitale in realt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immersiva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Dove:</w:t>
      </w:r>
      <w:r>
        <w:rPr>
          <w:rFonts w:ascii="Times" w:hAnsi="Times"/>
          <w:sz w:val="24"/>
          <w:szCs w:val="24"/>
          <w:rtl w:val="0"/>
          <w:lang w:val="it-IT"/>
        </w:rPr>
        <w:t xml:space="preserve"> Gioiosa Guardia, nel comune di Gioiosa Marea (Me)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Quando: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Sabato 2 settembre 2023 dalle 16:30.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evento si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concluso con un Reading a cura del Parco Archeologico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Tindari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Perch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: Anche se 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trasferimento di Gioiosa Guardia dalla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montagna alla costa, avvenuto oltre due secoli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fa ebbe ragioni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diverse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attuale abbandono dei centri e delle aree interne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nel nostro paese,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vorremmo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utilizzare quest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occasione per la promozione di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studi, di iniziative private, ma soprattutto istituzionali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per la sensibilizzazione sullo spopolamento dei nostri centri montani,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divenuto ormai drammatico. A tale fine si terr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 contemporanea una tele conferenza tra esperti e amministratori con Piraino e Tindari.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Contatto: </w:t>
      </w:r>
      <w:r>
        <w:rPr>
          <w:rFonts w:ascii="Times New Roman" w:hAnsi="Times New Roman"/>
          <w:sz w:val="24"/>
          <w:szCs w:val="24"/>
          <w:rtl w:val="0"/>
          <w:lang w:val="it-IT"/>
        </w:rPr>
        <w:t>prof. Antonino Saggio, Sapienza 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Roma 333 362 5887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Patrocinio: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Comune di Gioiosa Marea, Ordine e Fondazione Architetti di Messina, Comune di Piraino, Associazione Pro Loco Tindari, Fondazione Fiumara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arte e altri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Autore: </w:t>
      </w:r>
      <w:r>
        <w:rPr>
          <w:rFonts w:ascii="Times New Roman" w:hAnsi="Times New Roman"/>
          <w:sz w:val="24"/>
          <w:szCs w:val="24"/>
          <w:rtl w:val="0"/>
          <w:lang w:val="it-IT"/>
        </w:rPr>
        <w:t>SicilyLab, un gruppo formato nel 2006 da Antonino Saggio, professore di Architettura a Sapienza e formato da esperti in varie discipline tra cui architetti, archeologi, fotografi, artisti, esperti di telerilevamento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Sito: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http://www.nitrosaggio.net/UnLostGioiosa/ Completo di immagini per la stampa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Sede: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Sicily Lab, Gioiosa Marea, via Umberto I. n. 207 98063 Gioiosa Marea (Messina)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Telefoni</w:t>
      </w:r>
      <w:r>
        <w:rPr>
          <w:rFonts w:ascii="Times New Roman" w:hAnsi="Times New Roman"/>
          <w:sz w:val="24"/>
          <w:szCs w:val="24"/>
          <w:rtl w:val="0"/>
          <w:lang w:val="it-IT"/>
        </w:rPr>
        <w:t>: 333 362 59887 - 329 083 1128 -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349 495 4071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i default"/>
        <w:bidi w:val="0"/>
        <w:spacing w:after="240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Descrizione: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Dall'Etna alle Alpi, dal Po al Simeto quale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 xml:space="preserve">una delle maggiori crisi che colpisce l'Italia? La risposta non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difficile. Si tratta dello spopolamento dei centri collinari e montani: una crisi nazionale, che colpisce drammaticamente il sud d'Italia.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Il Sicilylab (fondato nel 2006 dal professor Antonino Saggio, ordinario di Composizione architettonica a Sapienza, Universit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di Roma e formato da esperti in varie discipline) ha creato ogni anno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</w:rPr>
        <w:t>un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installazione pro-bono nella cittadina sulla costa tirrenica siciliana di Gioiosa Marea. Lo ha fatto anche nel 2023 lavorando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sulla crisi dello spopolamento dei centri interni. Una crisi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che seppure con la sigla di Snai (Strategia nazionale per le aree interne) abbia riguardato anche interventi legislativi,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rimane gravissima.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Come pu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" w:hAnsi="Times"/>
          <w:sz w:val="24"/>
          <w:szCs w:val="24"/>
          <w:rtl w:val="0"/>
          <w:lang w:val="it-IT"/>
        </w:rPr>
        <w:t>un lavoro che si muove contemporaneamente tra architettura, archeologia, storia e Information Technology dare un segnale in questa direzione? Lo ha fatto intrecciando queste aree operative a un'ambiente del tutto particolare: quello della citt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abbandonata di Gioiosa Guardia a quasi mille metri di altezza sui monti Nebrodi.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Figlia della antica Gioiosa Guardia, l'attuale cittadina di Gioiosa Marea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  </w:t>
      </w:r>
      <w:r>
        <w:rPr>
          <w:rFonts w:ascii="Times" w:hAnsi="Times"/>
          <w:sz w:val="24"/>
          <w:szCs w:val="24"/>
          <w:rtl w:val="0"/>
          <w:lang w:val="it-IT"/>
        </w:rPr>
        <w:t>stata fondata all'inizio dell'Ottocento in un momento di generale rinnovamento politico e culturale. Tutta la popolazione si trasfer</w:t>
      </w:r>
      <w:r>
        <w:rPr>
          <w:rFonts w:ascii="Times" w:hAnsi="Times" w:hint="default"/>
          <w:sz w:val="24"/>
          <w:szCs w:val="24"/>
          <w:rtl w:val="0"/>
        </w:rPr>
        <w:t xml:space="preserve">ì </w:t>
      </w:r>
      <w:r>
        <w:rPr>
          <w:rFonts w:ascii="Times" w:hAnsi="Times"/>
          <w:sz w:val="24"/>
          <w:szCs w:val="24"/>
          <w:rtl w:val="0"/>
          <w:lang w:val="it-IT"/>
        </w:rPr>
        <w:t xml:space="preserve">dal paese a quasi mille metri alla nuova localizzazione sulla costa. Gioiosa Guardia (a volte chiamata Gioiosa vecchia) fu completamente abbandonata come una scarpa vecchia e di lei si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 xml:space="preserve">progressivamente persa quasi ogni traccia. Rimangono visibili rovine di una antica torre federiciana e di strutture ecclesiastiche. Gioiosa Guardia </w:t>
      </w:r>
      <w:r>
        <w:rPr>
          <w:rFonts w:ascii="Times" w:hAnsi="Times" w:hint="default"/>
          <w:sz w:val="24"/>
          <w:szCs w:val="24"/>
          <w:rtl w:val="0"/>
          <w:lang w:val="it-IT"/>
        </w:rPr>
        <w:t>è “</w:t>
      </w:r>
      <w:r>
        <w:rPr>
          <w:rFonts w:ascii="Times" w:hAnsi="Times"/>
          <w:sz w:val="24"/>
          <w:szCs w:val="24"/>
          <w:rtl w:val="0"/>
          <w:lang w:val="es-ES_tradnl"/>
        </w:rPr>
        <w:t>Lost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: morta, abbandonata e giace immobile nella propria tomba. Ma forse per un giorno potr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diventare "UnLost" on pi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it-IT"/>
        </w:rPr>
        <w:t>perduta ma riportata all'attenzione, come fece ben 33 anni fa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la pregevole rivista "Bell'Italia" in uno stupendo servizio che aveva anche una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ipotesi di ricostruzioni che oggi il SicilyLab ha ampliato e verificato in situ.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Il Sicilylab infatti ha compiuto un accuratissimo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rilievo aereo, una nuova straordinariamente dettagliata mappa, una ricostruzione tridimensionale della citt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medievale e ha prodotto studi e articoli preparatori. Dopo una settimana di lavoro in situ, sabato 2 settembre 2023 dalle 16:30 all'arrivo della notte - ha creato a Gioiosa Guardia un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installazione multimediale che ha previsto un insieme coordinato di azioni: la ricostruzione digitale dell'antico centro, la ricreazione di alcuni degli isolati originari, un plastico di insieme,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i percorsi che da Gioiosa Guardia si estendevano lungo i crinali ai centri limitrofi e altro ancora in un insieme di conoscenze e di azioni che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combinano archeologia, arte, architettura e l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uso delle tecnologie informatiche come elemento catalizzante.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Ma in che senso la resurrezione per un giorno solo giorno di Gioiosa Guardia pu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" w:hAnsi="Times"/>
          <w:sz w:val="24"/>
          <w:szCs w:val="24"/>
          <w:rtl w:val="0"/>
          <w:lang w:val="it-IT"/>
        </w:rPr>
        <w:t>affrontare la crisi dell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abbandono delle aree interne? La risposta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semplice: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perch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it-IT"/>
        </w:rPr>
        <w:t>la citt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scomparsa da pi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it-IT"/>
        </w:rPr>
        <w:t>duecento anni "parler</w:t>
      </w:r>
      <w:r>
        <w:rPr>
          <w:rFonts w:ascii="Times" w:hAnsi="Times" w:hint="default"/>
          <w:sz w:val="24"/>
          <w:szCs w:val="24"/>
          <w:rtl w:val="0"/>
        </w:rPr>
        <w:t>à</w:t>
      </w:r>
      <w:r>
        <w:rPr>
          <w:rFonts w:ascii="Times" w:hAnsi="Times"/>
          <w:sz w:val="24"/>
          <w:szCs w:val="24"/>
          <w:rtl w:val="0"/>
          <w:lang w:val="it-IT"/>
        </w:rPr>
        <w:t>" ai centri che stanno per morire. Ha perorato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una causa: se non si inverte la tendenza oggi in atto, presto l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Italia perder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una sua immensa risorsa, i centro minori.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Due sono i luoghi con cui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avvenuto il dialogo. Tindari -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magnifica localit</w:t>
      </w:r>
      <w:r>
        <w:rPr>
          <w:rFonts w:ascii="Times" w:hAnsi="Times" w:hint="default"/>
          <w:sz w:val="24"/>
          <w:szCs w:val="24"/>
          <w:rtl w:val="0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sui mondi Nebrodi verso Messina - e il centro di Piraino anch'esso sui Nebrodi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ma a oriente, verso Palermo. Cittadini, Amministrazioni locale, Associazioni culturali, l'Ordine degli architetti di Messina sono stati coinvolti in questo dialogo con i membri del SicilyLab.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E' stato solo un segnale, certo, ma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 xml:space="preserve">in una direzione necessaria.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Tutto rimane vivo attraverso il sito con immagini e filmati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"http://www.NitroSaggio.net/UnLostGioiosa/"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  <w:lang w:val="it-IT"/>
        </w:rPr>
        <w:t>www.NitroSaggio.net/UnLostGioiosa/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u w:val="none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Il tema dell'abbandono dei Centri minori in teleconferenza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it-IT"/>
        </w:rPr>
        <w:t>da Gioiosa Guardia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 xml:space="preserve">con esperti, artisti e amministratori che saranno nei due centri di Tindari e di Piraino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stata coordinata dal</w:t>
      </w:r>
      <w:r>
        <w:rPr>
          <w:rFonts w:ascii="Times" w:hAnsi="Times" w:hint="default"/>
          <w:sz w:val="24"/>
          <w:szCs w:val="24"/>
          <w:rtl w:val="0"/>
        </w:rPr>
        <w:t xml:space="preserve">  </w:t>
      </w:r>
      <w:r>
        <w:rPr>
          <w:rFonts w:ascii="Times" w:hAnsi="Times"/>
          <w:sz w:val="24"/>
          <w:szCs w:val="24"/>
          <w:rtl w:val="0"/>
          <w:lang w:val="it-IT"/>
        </w:rPr>
        <w:t>dr. Michele Fasolo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 xml:space="preserve">Sotto la rocca di Gioiosa Guardia a fine serata si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sz w:val="24"/>
          <w:szCs w:val="24"/>
          <w:rtl w:val="0"/>
          <w:lang w:val="it-IT"/>
        </w:rPr>
        <w:t>tenuto un evento di grande interesse artistico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 xml:space="preserve">a cura del Parco di Archeologico di Tindari. 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1"/>
          <w:iCs w:val="1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 xml:space="preserve">Alla manifestazione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>intervenuto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>il maestro Antonio Presti presidente di Fondazione Fiumara d'arte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Sicily Lab 2023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Antonino Saggio, professore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Michele Fasolo, archeologo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Davide Motta,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Michela Falcone, lecturer UK,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Gaetano De Francesco, ricercatore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Valerio Perna, lecturer, Polis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Alessandra Antonini, fotografa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Valerio Galeone,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Dario Pompei,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Lorenzo Mastroianni, architetto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Matteo Alfonsi architetto UK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0"/>
          <w:szCs w:val="20"/>
          <w:rtl w:val="0"/>
        </w:rPr>
      </w:pPr>
      <w:r>
        <w:rPr>
          <w:rFonts w:ascii="Times" w:hAnsi="Times"/>
          <w:sz w:val="20"/>
          <w:szCs w:val="20"/>
          <w:rtl w:val="0"/>
          <w:lang w:val="it-IT"/>
        </w:rPr>
        <w:t>Si ringrazia Antonello Marotta per la ricerca</w:t>
      </w:r>
      <w:r>
        <w:rPr>
          <w:rFonts w:ascii="Times" w:cs="Times" w:hAnsi="Times" w:eastAsia="Times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Si ringrazia per le riprese</w:t>
      </w:r>
      <w:r>
        <w:rPr>
          <w:rFonts w:ascii="Times" w:hAnsi="Times" w:hint="default"/>
          <w:sz w:val="20"/>
          <w:szCs w:val="20"/>
          <w:rtl w:val="0"/>
          <w:lang w:val="it-IT"/>
        </w:rPr>
        <w:t xml:space="preserve">  </w:t>
      </w:r>
      <w:r>
        <w:rPr>
          <w:rFonts w:ascii="Times" w:hAnsi="Times"/>
          <w:sz w:val="20"/>
          <w:szCs w:val="20"/>
          <w:rtl w:val="0"/>
          <w:lang w:val="it-IT"/>
        </w:rPr>
        <w:t>aeree</w:t>
      </w:r>
      <w:r>
        <w:rPr>
          <w:rFonts w:ascii="Times" w:cs="Times" w:hAnsi="Times" w:eastAsia="Times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Edoardo Carlucci e Alessio Magazz</w:t>
      </w:r>
      <w:r>
        <w:rPr>
          <w:rFonts w:ascii="Times" w:hAnsi="Times" w:hint="default"/>
          <w:sz w:val="20"/>
          <w:szCs w:val="20"/>
          <w:rtl w:val="0"/>
          <w:lang w:val="it-IT"/>
        </w:rPr>
        <w:t>ù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0"/>
          <w:szCs w:val="20"/>
          <w:rtl w:val="0"/>
          <w:lang w:val="it-IT"/>
        </w:rPr>
        <w:t>si ringrazia per le riprese</w:t>
      </w:r>
      <w:r>
        <w:rPr>
          <w:rFonts w:ascii="Times" w:hAnsi="Times" w:hint="default"/>
          <w:sz w:val="20"/>
          <w:szCs w:val="20"/>
          <w:rtl w:val="0"/>
        </w:rPr>
        <w:t xml:space="preserve">  </w:t>
      </w:r>
      <w:r>
        <w:rPr>
          <w:rFonts w:ascii="Times" w:hAnsi="Times"/>
          <w:sz w:val="20"/>
          <w:szCs w:val="20"/>
          <w:rtl w:val="0"/>
          <w:lang w:val="it-IT"/>
        </w:rPr>
        <w:t>aeree</w:t>
      </w:r>
      <w:r>
        <w:rPr>
          <w:rFonts w:ascii="Times" w:cs="Times" w:hAnsi="Times" w:eastAsia="Times"/>
          <w:sz w:val="20"/>
          <w:szCs w:val="20"/>
          <w:rtl w:val="0"/>
        </w:rPr>
        <w:br w:type="textWrapping"/>
      </w:r>
      <w:r>
        <w:rPr>
          <w:rFonts w:ascii="Times" w:hAnsi="Times"/>
          <w:sz w:val="20"/>
          <w:szCs w:val="20"/>
          <w:rtl w:val="0"/>
          <w:lang w:val="it-IT"/>
        </w:rPr>
        <w:t>Edoardo Carlucci e Alessio Magazz</w:t>
      </w:r>
      <w:r>
        <w:rPr>
          <w:rFonts w:ascii="Times" w:hAnsi="Times" w:hint="default"/>
          <w:sz w:val="20"/>
          <w:szCs w:val="20"/>
          <w:rtl w:val="0"/>
          <w:lang w:val="it-IT"/>
        </w:rPr>
        <w:t>ù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contatto prof. Antonino Saggio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Via Umberto I 207, Gioiosa Marea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tel 333 362 5886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Con i preziosi suggerimenti di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Antonio Presti, Fondazione Fiumara d'Arte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Si ringrazia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Giusy La Galia, sindaca di Gioiosa Marea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 xml:space="preserve">Teodoro La Monica, assessore ai Beni culturali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di Gioiosa Marea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Un ringraziament</w:t>
      </w:r>
      <w:r>
        <w:rPr>
          <w:rFonts w:ascii="Times" w:hAnsi="Times"/>
          <w:sz w:val="24"/>
          <w:szCs w:val="24"/>
          <w:rtl w:val="0"/>
          <w:lang w:val="it-IT"/>
        </w:rPr>
        <w:t>o</w:t>
      </w:r>
      <w:r>
        <w:rPr>
          <w:rFonts w:ascii="Times" w:hAnsi="Times"/>
          <w:sz w:val="24"/>
          <w:szCs w:val="24"/>
          <w:rtl w:val="0"/>
          <w:lang w:val="it-IT"/>
        </w:rPr>
        <w:t xml:space="preserve"> alle associazioni Proloco di </w:t>
      </w:r>
      <w:r>
        <w:rPr>
          <w:rFonts w:ascii="Times" w:hAnsi="Times"/>
          <w:sz w:val="24"/>
          <w:szCs w:val="24"/>
          <w:rtl w:val="0"/>
          <w:lang w:val="it-IT"/>
        </w:rPr>
        <w:t>Tindari</w:t>
      </w:r>
      <w:r>
        <w:rPr>
          <w:rFonts w:ascii="Times" w:hAnsi="Times"/>
          <w:sz w:val="24"/>
          <w:szCs w:val="24"/>
          <w:rtl w:val="0"/>
          <w:lang w:val="it-IT"/>
        </w:rPr>
        <w:t>, Piraino, Gioiosa Marea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Un grazie particolare alla Fondazione Architetti e 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ordine degli architetti della provincia di Messina</w:t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Evento ha preso la parola la consigliera architetto Lucia Alonci, insieme all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assessore La Monica, al professor Saggio e al maestro Presti. Gli interventi sono continuati numerosi nella tavola rotonda coordinata on line dal dr. Fasolo</w:t>
      </w:r>
      <w:r>
        <w:rPr>
          <w:rFonts w:ascii="Times" w:cs="Times" w:hAnsi="Times" w:eastAsia="Times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2113369</wp:posOffset>
            </wp:positionH>
            <wp:positionV relativeFrom="line">
              <wp:posOffset>372471</wp:posOffset>
            </wp:positionV>
            <wp:extent cx="2514600" cy="1574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426"/>
                <wp:lineTo x="0" y="2142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  <w:rtl w:val="0"/>
        <w:lang w:val="it-IT"/>
      </w:rPr>
      <w:t>UnLost Gioiosa Comunicato stampa</w:t>
    </w:r>
    <w:r>
      <w:rPr>
        <w:sz w:val="18"/>
        <w:szCs w:val="18"/>
      </w:rPr>
      <w:tab/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3</w:t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it-IT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